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99" w:rsidRPr="00093900" w:rsidRDefault="00745827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093900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093900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093900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093900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093900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E15263" w:rsidRPr="00093900" w:rsidRDefault="007570C6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 Development Committee</w:t>
      </w:r>
      <w:r w:rsidR="006302D4" w:rsidRPr="00093900">
        <w:rPr>
          <w:rFonts w:ascii="Times New Roman" w:hAnsi="Times New Roman" w:cs="Times New Roman"/>
          <w:b/>
          <w:sz w:val="24"/>
          <w:szCs w:val="24"/>
        </w:rPr>
        <w:t xml:space="preserve"> Charter</w:t>
      </w:r>
    </w:p>
    <w:p w:rsidR="00DC6A99" w:rsidRPr="00093900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63" w:rsidRPr="00093900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944C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5263" w:rsidRPr="00093900" w:rsidRDefault="006E0363" w:rsidP="00F4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Resource</w:t>
      </w:r>
      <w:r w:rsidRPr="005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is responsible for supporting FCNI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DC6A99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DC6A99" w:rsidRPr="00093900">
        <w:rPr>
          <w:rFonts w:ascii="Times New Roman" w:hAnsi="Times New Roman" w:cs="Times New Roman"/>
          <w:noProof/>
          <w:sz w:val="24"/>
          <w:szCs w:val="24"/>
        </w:rPr>
        <w:t>support</w:t>
      </w:r>
      <w:r>
        <w:rPr>
          <w:rFonts w:ascii="Times New Roman" w:hAnsi="Times New Roman" w:cs="Times New Roman"/>
          <w:noProof/>
          <w:sz w:val="24"/>
          <w:szCs w:val="24"/>
        </w:rPr>
        <w:t>ing</w:t>
      </w:r>
      <w:r w:rsidR="00864DEE" w:rsidRPr="000939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64B74">
        <w:rPr>
          <w:rFonts w:ascii="Times New Roman" w:hAnsi="Times New Roman" w:cs="Times New Roman"/>
          <w:noProof/>
          <w:sz w:val="24"/>
          <w:szCs w:val="24"/>
        </w:rPr>
        <w:t>faith community nurses</w:t>
      </w:r>
      <w:r w:rsidR="00864DEE" w:rsidRPr="00093900">
        <w:rPr>
          <w:rFonts w:ascii="Times New Roman" w:hAnsi="Times New Roman" w:cs="Times New Roman"/>
          <w:noProof/>
          <w:sz w:val="24"/>
          <w:szCs w:val="24"/>
        </w:rPr>
        <w:t xml:space="preserve"> in practice</w:t>
      </w:r>
      <w:r w:rsidR="00DC6A99" w:rsidRPr="000939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64DEE" w:rsidRPr="00093900">
        <w:rPr>
          <w:rFonts w:ascii="Times New Roman" w:hAnsi="Times New Roman" w:cs="Times New Roman"/>
          <w:noProof/>
          <w:sz w:val="24"/>
          <w:szCs w:val="24"/>
        </w:rPr>
        <w:t xml:space="preserve">with a focus </w:t>
      </w:r>
      <w:r w:rsidR="007570C6">
        <w:rPr>
          <w:rFonts w:ascii="Times New Roman" w:hAnsi="Times New Roman" w:cs="Times New Roman"/>
          <w:noProof/>
          <w:sz w:val="24"/>
          <w:szCs w:val="24"/>
        </w:rPr>
        <w:t>on</w:t>
      </w:r>
      <w:r w:rsidR="00864DEE" w:rsidRPr="00093900">
        <w:rPr>
          <w:rFonts w:ascii="Times New Roman" w:hAnsi="Times New Roman" w:cs="Times New Roman"/>
          <w:noProof/>
          <w:sz w:val="24"/>
          <w:szCs w:val="24"/>
        </w:rPr>
        <w:t xml:space="preserve"> identify</w:t>
      </w:r>
      <w:r w:rsidR="007570C6">
        <w:rPr>
          <w:rFonts w:ascii="Times New Roman" w:hAnsi="Times New Roman" w:cs="Times New Roman"/>
          <w:noProof/>
          <w:sz w:val="24"/>
          <w:szCs w:val="24"/>
        </w:rPr>
        <w:t>ing</w:t>
      </w:r>
      <w:r w:rsidR="00864DEE" w:rsidRPr="000939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570C6">
        <w:rPr>
          <w:rFonts w:ascii="Times New Roman" w:hAnsi="Times New Roman" w:cs="Times New Roman"/>
          <w:noProof/>
          <w:sz w:val="24"/>
          <w:szCs w:val="24"/>
        </w:rPr>
        <w:t>developing, securing and diseminating resource</w:t>
      </w:r>
      <w:r w:rsidR="00964B74">
        <w:rPr>
          <w:rFonts w:ascii="Times New Roman" w:hAnsi="Times New Roman" w:cs="Times New Roman"/>
          <w:noProof/>
          <w:sz w:val="24"/>
          <w:szCs w:val="24"/>
        </w:rPr>
        <w:t>s</w:t>
      </w:r>
      <w:r w:rsidR="007570C6">
        <w:rPr>
          <w:rFonts w:ascii="Times New Roman" w:hAnsi="Times New Roman" w:cs="Times New Roman"/>
          <w:noProof/>
          <w:sz w:val="24"/>
          <w:szCs w:val="24"/>
        </w:rPr>
        <w:t xml:space="preserve"> that will assist those interested in faith community nursing</w:t>
      </w:r>
      <w:r w:rsidR="006302D4" w:rsidRPr="00093900">
        <w:rPr>
          <w:rFonts w:ascii="Times New Roman" w:hAnsi="Times New Roman" w:cs="Times New Roman"/>
          <w:sz w:val="24"/>
          <w:szCs w:val="24"/>
        </w:rPr>
        <w:t xml:space="preserve">. </w:t>
      </w:r>
      <w:r w:rsidR="00E15263" w:rsidRPr="00093900">
        <w:rPr>
          <w:rFonts w:ascii="Times New Roman" w:hAnsi="Times New Roman" w:cs="Times New Roman"/>
          <w:sz w:val="24"/>
          <w:szCs w:val="24"/>
        </w:rPr>
        <w:t xml:space="preserve">The strategic </w:t>
      </w:r>
      <w:r w:rsidR="005F0C1B" w:rsidRPr="00093900">
        <w:rPr>
          <w:rFonts w:ascii="Times New Roman" w:hAnsi="Times New Roman" w:cs="Times New Roman"/>
          <w:sz w:val="24"/>
          <w:szCs w:val="24"/>
        </w:rPr>
        <w:t>focus</w:t>
      </w:r>
      <w:r w:rsidR="00DC6A99" w:rsidRPr="00093900">
        <w:rPr>
          <w:rFonts w:ascii="Times New Roman" w:hAnsi="Times New Roman" w:cs="Times New Roman"/>
          <w:sz w:val="24"/>
          <w:szCs w:val="24"/>
        </w:rPr>
        <w:t xml:space="preserve"> on </w:t>
      </w:r>
      <w:r w:rsidR="007570C6">
        <w:rPr>
          <w:rFonts w:ascii="Times New Roman" w:hAnsi="Times New Roman" w:cs="Times New Roman"/>
          <w:sz w:val="24"/>
          <w:szCs w:val="24"/>
        </w:rPr>
        <w:t>resources</w:t>
      </w:r>
      <w:r w:rsidR="00964B74">
        <w:rPr>
          <w:rFonts w:ascii="Times New Roman" w:hAnsi="Times New Roman" w:cs="Times New Roman"/>
          <w:sz w:val="24"/>
          <w:szCs w:val="24"/>
        </w:rPr>
        <w:t xml:space="preserve"> </w:t>
      </w:r>
      <w:r w:rsidR="007570C6">
        <w:rPr>
          <w:rFonts w:ascii="Times New Roman" w:hAnsi="Times New Roman" w:cs="Times New Roman"/>
          <w:sz w:val="24"/>
          <w:szCs w:val="24"/>
        </w:rPr>
        <w:t xml:space="preserve">is intended to </w:t>
      </w:r>
      <w:r w:rsidR="0068338A" w:rsidRPr="00093900">
        <w:rPr>
          <w:rFonts w:ascii="Times New Roman" w:hAnsi="Times New Roman" w:cs="Times New Roman"/>
          <w:sz w:val="24"/>
          <w:szCs w:val="24"/>
        </w:rPr>
        <w:t xml:space="preserve">support the development and </w:t>
      </w:r>
      <w:r w:rsidR="00864DEE" w:rsidRPr="00093900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68338A" w:rsidRPr="00093900">
        <w:rPr>
          <w:rFonts w:ascii="Times New Roman" w:hAnsi="Times New Roman" w:cs="Times New Roman"/>
          <w:sz w:val="24"/>
          <w:szCs w:val="24"/>
        </w:rPr>
        <w:t xml:space="preserve">of </w:t>
      </w:r>
      <w:r w:rsidR="00864DEE" w:rsidRPr="00093900">
        <w:rPr>
          <w:rFonts w:ascii="Times New Roman" w:hAnsi="Times New Roman" w:cs="Times New Roman"/>
          <w:sz w:val="24"/>
          <w:szCs w:val="24"/>
        </w:rPr>
        <w:t xml:space="preserve">the </w:t>
      </w:r>
      <w:r w:rsidR="00964B74">
        <w:rPr>
          <w:rFonts w:ascii="Times New Roman" w:hAnsi="Times New Roman" w:cs="Times New Roman"/>
          <w:sz w:val="24"/>
          <w:szCs w:val="24"/>
        </w:rPr>
        <w:t>faith community nursing</w:t>
      </w:r>
      <w:r w:rsidR="0068338A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AE3600" w:rsidRPr="00093900">
        <w:rPr>
          <w:rFonts w:ascii="Times New Roman" w:hAnsi="Times New Roman" w:cs="Times New Roman"/>
          <w:sz w:val="24"/>
          <w:szCs w:val="24"/>
        </w:rPr>
        <w:t xml:space="preserve">in </w:t>
      </w:r>
      <w:r w:rsidR="0068338A" w:rsidRPr="00093900">
        <w:rPr>
          <w:rFonts w:ascii="Times New Roman" w:hAnsi="Times New Roman" w:cs="Times New Roman"/>
          <w:sz w:val="24"/>
          <w:szCs w:val="24"/>
        </w:rPr>
        <w:t xml:space="preserve">practice settings and </w:t>
      </w:r>
      <w:r w:rsidR="007570C6">
        <w:rPr>
          <w:rFonts w:ascii="Times New Roman" w:hAnsi="Times New Roman" w:cs="Times New Roman"/>
          <w:sz w:val="24"/>
          <w:szCs w:val="24"/>
        </w:rPr>
        <w:t>advance the understanding of faith community nursing for the public</w:t>
      </w:r>
      <w:r w:rsidR="006302D4" w:rsidRPr="00093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263" w:rsidRPr="00093900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E6" w:rsidRPr="00093900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944C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C6A99" w:rsidRPr="00093900" w:rsidRDefault="00D70C3C" w:rsidP="00D70C3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>Identif</w:t>
      </w:r>
      <w:r w:rsidR="000A3996">
        <w:rPr>
          <w:rFonts w:ascii="Times New Roman" w:hAnsi="Times New Roman" w:cs="Times New Roman"/>
          <w:sz w:val="24"/>
          <w:szCs w:val="24"/>
        </w:rPr>
        <w:t>ies</w:t>
      </w:r>
      <w:r w:rsidRPr="00093900">
        <w:rPr>
          <w:rFonts w:ascii="Times New Roman" w:hAnsi="Times New Roman" w:cs="Times New Roman"/>
          <w:sz w:val="24"/>
          <w:szCs w:val="24"/>
        </w:rPr>
        <w:t xml:space="preserve"> and recommend resources</w:t>
      </w:r>
      <w:r w:rsidR="00964B74">
        <w:rPr>
          <w:rFonts w:ascii="Times New Roman" w:hAnsi="Times New Roman" w:cs="Times New Roman"/>
          <w:sz w:val="24"/>
          <w:szCs w:val="24"/>
        </w:rPr>
        <w:t xml:space="preserve"> </w:t>
      </w:r>
      <w:r w:rsidRPr="00093900">
        <w:rPr>
          <w:rFonts w:ascii="Times New Roman" w:hAnsi="Times New Roman" w:cs="Times New Roman"/>
          <w:sz w:val="24"/>
          <w:szCs w:val="24"/>
        </w:rPr>
        <w:t>and</w:t>
      </w:r>
      <w:r w:rsidR="006C5019" w:rsidRPr="00093900">
        <w:rPr>
          <w:rFonts w:ascii="Times New Roman" w:hAnsi="Times New Roman" w:cs="Times New Roman"/>
          <w:sz w:val="24"/>
          <w:szCs w:val="24"/>
        </w:rPr>
        <w:t>.</w:t>
      </w:r>
      <w:r w:rsidRPr="00093900">
        <w:rPr>
          <w:rFonts w:ascii="Times New Roman" w:hAnsi="Times New Roman" w:cs="Times New Roman"/>
          <w:sz w:val="24"/>
          <w:szCs w:val="24"/>
        </w:rPr>
        <w:t xml:space="preserve"> product</w:t>
      </w:r>
      <w:r w:rsidR="00964B74">
        <w:rPr>
          <w:rFonts w:ascii="Times New Roman" w:hAnsi="Times New Roman" w:cs="Times New Roman"/>
          <w:sz w:val="24"/>
          <w:szCs w:val="24"/>
        </w:rPr>
        <w:t>s</w:t>
      </w:r>
      <w:r w:rsidRPr="00093900">
        <w:rPr>
          <w:rFonts w:ascii="Times New Roman" w:hAnsi="Times New Roman" w:cs="Times New Roman"/>
          <w:sz w:val="24"/>
          <w:szCs w:val="24"/>
        </w:rPr>
        <w:t xml:space="preserve"> that support the goals of FCNI</w:t>
      </w:r>
      <w:r w:rsidR="00964B74">
        <w:rPr>
          <w:rFonts w:ascii="Times New Roman" w:hAnsi="Times New Roman" w:cs="Times New Roman"/>
          <w:sz w:val="24"/>
          <w:szCs w:val="24"/>
        </w:rPr>
        <w:t>.</w:t>
      </w:r>
    </w:p>
    <w:p w:rsidR="00DC6A99" w:rsidRPr="00093900" w:rsidRDefault="00D70C3C" w:rsidP="00D70C3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3900">
        <w:rPr>
          <w:rFonts w:ascii="Times New Roman" w:hAnsi="Times New Roman" w:cs="Times New Roman"/>
          <w:bCs/>
          <w:sz w:val="24"/>
          <w:szCs w:val="24"/>
        </w:rPr>
        <w:t>Formulate</w:t>
      </w:r>
      <w:r w:rsidR="000A3996">
        <w:rPr>
          <w:rFonts w:ascii="Times New Roman" w:hAnsi="Times New Roman" w:cs="Times New Roman"/>
          <w:bCs/>
          <w:sz w:val="24"/>
          <w:szCs w:val="24"/>
        </w:rPr>
        <w:t>s</w:t>
      </w:r>
      <w:r w:rsidRPr="00093900">
        <w:rPr>
          <w:rFonts w:ascii="Times New Roman" w:hAnsi="Times New Roman" w:cs="Times New Roman"/>
          <w:bCs/>
          <w:sz w:val="24"/>
          <w:szCs w:val="24"/>
        </w:rPr>
        <w:t xml:space="preserve"> plans for development of resources that will address member satisfaction and encourage interest from faith community nurses in FCNI.</w:t>
      </w:r>
    </w:p>
    <w:p w:rsidR="00D70C3C" w:rsidRPr="00093900" w:rsidRDefault="00D70C3C" w:rsidP="00D70C3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3900">
        <w:rPr>
          <w:rFonts w:ascii="Times New Roman" w:hAnsi="Times New Roman" w:cs="Times New Roman"/>
          <w:bCs/>
          <w:sz w:val="24"/>
          <w:szCs w:val="24"/>
        </w:rPr>
        <w:t>Review</w:t>
      </w:r>
      <w:r w:rsidR="000A3996">
        <w:rPr>
          <w:rFonts w:ascii="Times New Roman" w:hAnsi="Times New Roman" w:cs="Times New Roman"/>
          <w:bCs/>
          <w:sz w:val="24"/>
          <w:szCs w:val="24"/>
        </w:rPr>
        <w:t>ss</w:t>
      </w:r>
      <w:proofErr w:type="spellEnd"/>
      <w:r w:rsidRPr="00093900">
        <w:rPr>
          <w:rFonts w:ascii="Times New Roman" w:hAnsi="Times New Roman" w:cs="Times New Roman"/>
          <w:bCs/>
          <w:sz w:val="24"/>
          <w:szCs w:val="24"/>
        </w:rPr>
        <w:t xml:space="preserve"> on a regular basis resource development to ensure progress toward goals.</w:t>
      </w:r>
    </w:p>
    <w:p w:rsidR="00D70C3C" w:rsidRPr="006E0363" w:rsidRDefault="00D70C3C" w:rsidP="006E036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63">
        <w:rPr>
          <w:rFonts w:ascii="Times New Roman" w:hAnsi="Times New Roman" w:cs="Times New Roman"/>
          <w:bCs/>
          <w:sz w:val="24"/>
          <w:szCs w:val="24"/>
        </w:rPr>
        <w:t>Develop</w:t>
      </w:r>
      <w:r w:rsidR="000A3996">
        <w:rPr>
          <w:rFonts w:ascii="Times New Roman" w:hAnsi="Times New Roman" w:cs="Times New Roman"/>
          <w:bCs/>
          <w:sz w:val="24"/>
          <w:szCs w:val="24"/>
        </w:rPr>
        <w:t>s</w:t>
      </w:r>
      <w:r w:rsidRPr="006E0363">
        <w:rPr>
          <w:rFonts w:ascii="Times New Roman" w:hAnsi="Times New Roman" w:cs="Times New Roman"/>
          <w:bCs/>
          <w:sz w:val="24"/>
          <w:szCs w:val="24"/>
        </w:rPr>
        <w:t xml:space="preserve"> a communication strategy in collaboration with the Marketing Committee and Technology Committee to insure dissemination of resources available to FCNI members</w:t>
      </w:r>
      <w:r w:rsidR="008D0C65" w:rsidRPr="006E0363">
        <w:rPr>
          <w:rFonts w:ascii="Times New Roman" w:hAnsi="Times New Roman" w:cs="Times New Roman"/>
          <w:bCs/>
          <w:sz w:val="24"/>
          <w:szCs w:val="24"/>
        </w:rPr>
        <w:t>,</w:t>
      </w:r>
      <w:r w:rsidRPr="006E0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C65" w:rsidRPr="006E0363">
        <w:rPr>
          <w:rFonts w:ascii="Times New Roman" w:hAnsi="Times New Roman" w:cs="Times New Roman"/>
          <w:bCs/>
          <w:sz w:val="24"/>
          <w:szCs w:val="24"/>
        </w:rPr>
        <w:t>f</w:t>
      </w:r>
      <w:r w:rsidRPr="006E0363">
        <w:rPr>
          <w:rFonts w:ascii="Times New Roman" w:hAnsi="Times New Roman" w:cs="Times New Roman"/>
          <w:bCs/>
          <w:sz w:val="24"/>
          <w:szCs w:val="24"/>
        </w:rPr>
        <w:t xml:space="preserve">aith </w:t>
      </w:r>
      <w:r w:rsidR="008D0C65" w:rsidRPr="006E0363">
        <w:rPr>
          <w:rFonts w:ascii="Times New Roman" w:hAnsi="Times New Roman" w:cs="Times New Roman"/>
          <w:bCs/>
          <w:sz w:val="24"/>
          <w:szCs w:val="24"/>
        </w:rPr>
        <w:t>c</w:t>
      </w:r>
      <w:r w:rsidRPr="006E0363">
        <w:rPr>
          <w:rFonts w:ascii="Times New Roman" w:hAnsi="Times New Roman" w:cs="Times New Roman"/>
          <w:bCs/>
          <w:sz w:val="24"/>
          <w:szCs w:val="24"/>
        </w:rPr>
        <w:t xml:space="preserve">ommunity </w:t>
      </w:r>
      <w:r w:rsidR="008D0C65" w:rsidRPr="006E0363">
        <w:rPr>
          <w:rFonts w:ascii="Times New Roman" w:hAnsi="Times New Roman" w:cs="Times New Roman"/>
          <w:bCs/>
          <w:sz w:val="24"/>
          <w:szCs w:val="24"/>
        </w:rPr>
        <w:t>n</w:t>
      </w:r>
      <w:r w:rsidRPr="006E0363">
        <w:rPr>
          <w:rFonts w:ascii="Times New Roman" w:hAnsi="Times New Roman" w:cs="Times New Roman"/>
          <w:bCs/>
          <w:sz w:val="24"/>
          <w:szCs w:val="24"/>
        </w:rPr>
        <w:t>urses</w:t>
      </w:r>
      <w:r w:rsidR="008D0C65" w:rsidRPr="006E0363">
        <w:rPr>
          <w:rFonts w:ascii="Times New Roman" w:hAnsi="Times New Roman" w:cs="Times New Roman"/>
          <w:bCs/>
          <w:sz w:val="24"/>
          <w:szCs w:val="24"/>
        </w:rPr>
        <w:t xml:space="preserve"> and others</w:t>
      </w:r>
    </w:p>
    <w:p w:rsidR="00F472E1" w:rsidRPr="00093900" w:rsidRDefault="00E15263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093900">
        <w:rPr>
          <w:rFonts w:ascii="Times New Roman" w:hAnsi="Times New Roman" w:cs="Times New Roman"/>
          <w:sz w:val="24"/>
          <w:szCs w:val="24"/>
        </w:rPr>
        <w:t>:</w:t>
      </w:r>
      <w:r w:rsidR="008D7B2A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093900">
        <w:rPr>
          <w:rFonts w:ascii="Times New Roman" w:hAnsi="Times New Roman" w:cs="Times New Roman"/>
          <w:sz w:val="24"/>
          <w:szCs w:val="24"/>
        </w:rPr>
        <w:tab/>
      </w:r>
      <w:r w:rsidR="00D70C3C" w:rsidRPr="00093900">
        <w:rPr>
          <w:rFonts w:ascii="Times New Roman" w:hAnsi="Times New Roman" w:cs="Times New Roman"/>
          <w:sz w:val="24"/>
          <w:szCs w:val="24"/>
        </w:rPr>
        <w:t xml:space="preserve"> 5 </w:t>
      </w:r>
      <w:r w:rsidR="00BD5DC9" w:rsidRPr="00093900">
        <w:rPr>
          <w:rFonts w:ascii="Times New Roman" w:hAnsi="Times New Roman" w:cs="Times New Roman"/>
          <w:sz w:val="24"/>
          <w:szCs w:val="24"/>
        </w:rPr>
        <w:t>FCNI members</w:t>
      </w:r>
      <w:r w:rsidR="00D70C3C" w:rsidRPr="00093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3C" w:rsidRPr="00093900" w:rsidRDefault="00F472E1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ab/>
      </w:r>
      <w:r w:rsidRPr="00093900">
        <w:rPr>
          <w:rFonts w:ascii="Times New Roman" w:hAnsi="Times New Roman" w:cs="Times New Roman"/>
          <w:sz w:val="24"/>
          <w:szCs w:val="24"/>
        </w:rPr>
        <w:tab/>
      </w:r>
      <w:r w:rsidR="00D70C3C" w:rsidRPr="00093900">
        <w:rPr>
          <w:rFonts w:ascii="Times New Roman" w:hAnsi="Times New Roman" w:cs="Times New Roman"/>
          <w:sz w:val="24"/>
          <w:szCs w:val="24"/>
        </w:rPr>
        <w:t>Chair of the Technology Committee</w:t>
      </w:r>
    </w:p>
    <w:p w:rsidR="0068338A" w:rsidRPr="00093900" w:rsidRDefault="0068338A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ab/>
      </w:r>
      <w:r w:rsidRPr="00093900">
        <w:rPr>
          <w:rFonts w:ascii="Times New Roman" w:hAnsi="Times New Roman" w:cs="Times New Roman"/>
          <w:sz w:val="24"/>
          <w:szCs w:val="24"/>
        </w:rPr>
        <w:tab/>
        <w:t xml:space="preserve">Chair of </w:t>
      </w:r>
      <w:r w:rsidR="00D70C3C" w:rsidRPr="00093900">
        <w:rPr>
          <w:rFonts w:ascii="Times New Roman" w:hAnsi="Times New Roman" w:cs="Times New Roman"/>
          <w:sz w:val="24"/>
          <w:szCs w:val="24"/>
        </w:rPr>
        <w:t>Marketing</w:t>
      </w:r>
      <w:r w:rsidRPr="00093900">
        <w:rPr>
          <w:rFonts w:ascii="Times New Roman" w:hAnsi="Times New Roman" w:cs="Times New Roman"/>
          <w:sz w:val="24"/>
          <w:szCs w:val="24"/>
        </w:rPr>
        <w:t xml:space="preserve"> Committee </w:t>
      </w:r>
    </w:p>
    <w:p w:rsidR="00D70C3C" w:rsidRPr="00093900" w:rsidRDefault="00D70C3C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15263" w:rsidRPr="00093900" w:rsidRDefault="00E15263" w:rsidP="00E15263">
      <w:pPr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093900">
        <w:rPr>
          <w:rFonts w:ascii="Times New Roman" w:hAnsi="Times New Roman" w:cs="Times New Roman"/>
          <w:sz w:val="24"/>
          <w:szCs w:val="24"/>
        </w:rPr>
        <w:t>: Shall be a Director appointed by the Board</w:t>
      </w:r>
      <w:r w:rsidR="00990645">
        <w:rPr>
          <w:rFonts w:ascii="Times New Roman" w:hAnsi="Times New Roman" w:cs="Times New Roman"/>
          <w:sz w:val="24"/>
          <w:szCs w:val="24"/>
        </w:rPr>
        <w:t xml:space="preserve"> of Directors</w:t>
      </w:r>
    </w:p>
    <w:p w:rsidR="009F0FDF" w:rsidRPr="00093900" w:rsidRDefault="009F0FDF" w:rsidP="00E1526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0939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09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093900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0A3996" w:rsidRDefault="009F0FDF" w:rsidP="000A3996">
      <w:pPr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0A3996" w:rsidRPr="001467F3">
        <w:rPr>
          <w:rFonts w:ascii="Times New Roman" w:hAnsi="Times New Roman" w:cs="Times New Roman"/>
          <w:sz w:val="24"/>
          <w:szCs w:val="24"/>
        </w:rPr>
        <w:t xml:space="preserve">Established annually in alignment with FCNI strategic plan, and proposed to </w:t>
      </w:r>
    </w:p>
    <w:p w:rsidR="00AE3600" w:rsidRPr="000A3996" w:rsidRDefault="00093900" w:rsidP="000A39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3996">
        <w:rPr>
          <w:rFonts w:ascii="Times New Roman" w:hAnsi="Times New Roman" w:cs="Times New Roman"/>
          <w:sz w:val="24"/>
          <w:szCs w:val="24"/>
        </w:rPr>
        <w:t xml:space="preserve">Determine </w:t>
      </w:r>
      <w:r w:rsidR="007570C6" w:rsidRPr="000A3996">
        <w:rPr>
          <w:rFonts w:ascii="Times New Roman" w:hAnsi="Times New Roman" w:cs="Times New Roman"/>
          <w:sz w:val="24"/>
          <w:szCs w:val="24"/>
        </w:rPr>
        <w:t>p</w:t>
      </w:r>
      <w:r w:rsidRPr="000A3996">
        <w:rPr>
          <w:rFonts w:ascii="Times New Roman" w:hAnsi="Times New Roman" w:cs="Times New Roman"/>
          <w:sz w:val="24"/>
          <w:szCs w:val="24"/>
        </w:rPr>
        <w:t>roducts that are needed by faith community nurses and are not presently available to them.</w:t>
      </w:r>
    </w:p>
    <w:p w:rsidR="00093900" w:rsidRDefault="00093900" w:rsidP="000939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 xml:space="preserve">Develop new products </w:t>
      </w:r>
      <w:r w:rsidR="008D0C65">
        <w:rPr>
          <w:rFonts w:ascii="Times New Roman" w:hAnsi="Times New Roman" w:cs="Times New Roman"/>
          <w:sz w:val="24"/>
          <w:szCs w:val="24"/>
        </w:rPr>
        <w:t>for</w:t>
      </w:r>
      <w:r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8D0C65">
        <w:rPr>
          <w:rFonts w:ascii="Times New Roman" w:hAnsi="Times New Roman" w:cs="Times New Roman"/>
          <w:sz w:val="24"/>
          <w:szCs w:val="24"/>
        </w:rPr>
        <w:t>faith community nurses</w:t>
      </w:r>
      <w:r w:rsidRPr="00093900">
        <w:rPr>
          <w:rFonts w:ascii="Times New Roman" w:hAnsi="Times New Roman" w:cs="Times New Roman"/>
          <w:sz w:val="24"/>
          <w:szCs w:val="24"/>
        </w:rPr>
        <w:t xml:space="preserve"> that will increase the sense of value of FCNI membership.</w:t>
      </w:r>
    </w:p>
    <w:p w:rsidR="006E0363" w:rsidRPr="00093900" w:rsidRDefault="006E0363" w:rsidP="000939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93900">
        <w:rPr>
          <w:rFonts w:ascii="Times New Roman" w:hAnsi="Times New Roman" w:cs="Times New Roman"/>
          <w:sz w:val="24"/>
          <w:szCs w:val="24"/>
        </w:rPr>
        <w:t>isseminate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00">
        <w:rPr>
          <w:rFonts w:ascii="Times New Roman" w:hAnsi="Times New Roman" w:cs="Times New Roman"/>
          <w:sz w:val="24"/>
          <w:szCs w:val="24"/>
        </w:rPr>
        <w:t xml:space="preserve">products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093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 community nurses</w:t>
      </w:r>
      <w:r w:rsidRPr="00093900">
        <w:rPr>
          <w:rFonts w:ascii="Times New Roman" w:hAnsi="Times New Roman" w:cs="Times New Roman"/>
          <w:sz w:val="24"/>
          <w:szCs w:val="24"/>
        </w:rPr>
        <w:t xml:space="preserve"> that will increase the sense of value of FCNI membership.</w:t>
      </w:r>
    </w:p>
    <w:p w:rsidR="00F12330" w:rsidRPr="000A3996" w:rsidRDefault="00093900" w:rsidP="003F65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 xml:space="preserve">Survey membership on their satisfaction with resources developed through the Resource Committee. </w:t>
      </w:r>
    </w:p>
    <w:p w:rsidR="00F472E1" w:rsidRPr="00F12B74" w:rsidRDefault="00F472E1" w:rsidP="003F6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B74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Reference:</w:t>
      </w:r>
    </w:p>
    <w:p w:rsidR="00944C69" w:rsidRDefault="003F6584" w:rsidP="003F6584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0939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Faith community </w:t>
      </w:r>
      <w:r w:rsidRPr="000939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  <w:t>nursing: Scope and standards of practice</w:t>
      </w: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</w:t>
      </w:r>
    </w:p>
    <w:p w:rsidR="003F6584" w:rsidRPr="00093900" w:rsidRDefault="003F6584" w:rsidP="00944C69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NurseBooks.org. </w:t>
      </w:r>
    </w:p>
    <w:p w:rsidR="00F472E1" w:rsidRPr="00093900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093900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093900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093900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093900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093900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093900" w:rsidRDefault="00C078D0" w:rsidP="0009390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Establish charter, membership, and regular meeting schedule for </w:t>
            </w:r>
            <w:r w:rsidR="00093900" w:rsidRPr="00093900">
              <w:rPr>
                <w:rFonts w:ascii="Times New Roman" w:hAnsi="Times New Roman" w:cs="Times New Roman"/>
                <w:sz w:val="24"/>
                <w:szCs w:val="24"/>
              </w:rPr>
              <w:t>Resource Development</w:t>
            </w: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 Committee.</w:t>
            </w:r>
          </w:p>
          <w:p w:rsidR="00093900" w:rsidRPr="00093900" w:rsidRDefault="00093900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00" w:rsidRPr="00093900" w:rsidRDefault="00093900" w:rsidP="0009390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>Determine three new resources that are needed for practicing faith community nurses.</w:t>
            </w:r>
          </w:p>
          <w:p w:rsidR="00093900" w:rsidRPr="00093900" w:rsidRDefault="00093900" w:rsidP="000939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093900" w:rsidRDefault="00093900" w:rsidP="0009390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>Review usefulness of resources developed through the Resource Development Committee.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Default="00C078D0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>Final Charter, membership roster, established meeting schedule</w:t>
            </w:r>
            <w:r w:rsidR="008D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C65" w:rsidRPr="00093900" w:rsidRDefault="008D0C65" w:rsidP="008D0C6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C078D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093900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Three new resources </w:t>
            </w:r>
          </w:p>
          <w:p w:rsidR="00C078D0" w:rsidRPr="00093900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093900" w:rsidRDefault="001F103C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00" w:rsidRPr="00093900" w:rsidRDefault="00093900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00" w:rsidRPr="00093900" w:rsidRDefault="00093900" w:rsidP="008D0C6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3.Review and develop a report for FCNI Board on resources developed, </w:t>
            </w:r>
            <w:r w:rsidR="008D0C65">
              <w:rPr>
                <w:rFonts w:ascii="Times New Roman" w:hAnsi="Times New Roman" w:cs="Times New Roman"/>
                <w:sz w:val="24"/>
                <w:szCs w:val="24"/>
              </w:rPr>
              <w:t>dissemination</w:t>
            </w: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 of those resources as well as FCN satisfaction of those resources.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093900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C078D0" w:rsidRPr="00093900">
              <w:rPr>
                <w:rFonts w:ascii="Times New Roman" w:hAnsi="Times New Roman" w:cs="Times New Roman"/>
                <w:sz w:val="24"/>
                <w:szCs w:val="24"/>
              </w:rPr>
              <w:t>March 202</w:t>
            </w:r>
            <w:r w:rsidR="00093900" w:rsidRPr="0009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3900" w:rsidRPr="00093900">
              <w:rPr>
                <w:rFonts w:ascii="Times New Roman" w:hAnsi="Times New Roman" w:cs="Times New Roman"/>
                <w:sz w:val="24"/>
                <w:szCs w:val="24"/>
              </w:rPr>
              <w:t>September, 2021</w:t>
            </w: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093900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>December 202</w:t>
            </w:r>
            <w:r w:rsidR="00093900" w:rsidRPr="0009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093900" w:rsidRDefault="001F103C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3C" w:rsidRPr="00093900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093900" w:rsidRDefault="001F103C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C1" w:rsidRPr="00093900" w:rsidRDefault="00E949C1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E44" w:rsidRPr="00093900" w:rsidRDefault="00995E44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3C" w:rsidRPr="00093900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093900" w:rsidRDefault="001F103C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093900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093900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3F" w:rsidRPr="00093900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093900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093900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093900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3C" w:rsidRPr="00093900" w:rsidRDefault="006A139B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CDF6F" wp14:editId="65847E30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2200" cy="424180"/>
                <wp:effectExtent l="6985" t="825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5C" w:rsidRDefault="00B10A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CD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" strokecolor="white [3212]">
                <v:textbox style="mso-fit-shape-to-text:t">
                  <w:txbxContent>
                    <w:p w:rsidR="00B10A5C" w:rsidRDefault="00B10A5C"/>
                  </w:txbxContent>
                </v:textbox>
              </v:shape>
            </w:pict>
          </mc:Fallback>
        </mc:AlternateContent>
      </w:r>
    </w:p>
    <w:sectPr w:rsidR="001F103C" w:rsidRPr="00093900" w:rsidSect="00DC69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B75" w:rsidRDefault="00B70B75" w:rsidP="00DC6A99">
      <w:pPr>
        <w:spacing w:after="0" w:line="240" w:lineRule="auto"/>
      </w:pPr>
      <w:r>
        <w:separator/>
      </w:r>
    </w:p>
  </w:endnote>
  <w:endnote w:type="continuationSeparator" w:id="0">
    <w:p w:rsidR="00B70B75" w:rsidRDefault="00B70B75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:rsidR="00E949C1" w:rsidRDefault="006A1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B75" w:rsidRDefault="00B70B75" w:rsidP="00DC6A99">
      <w:pPr>
        <w:spacing w:after="0" w:line="240" w:lineRule="auto"/>
      </w:pPr>
      <w:r>
        <w:separator/>
      </w:r>
    </w:p>
  </w:footnote>
  <w:footnote w:type="continuationSeparator" w:id="0">
    <w:p w:rsidR="00B70B75" w:rsidRDefault="00B70B75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F6D"/>
    <w:multiLevelType w:val="hybridMultilevel"/>
    <w:tmpl w:val="22A2E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76E4"/>
    <w:multiLevelType w:val="hybridMultilevel"/>
    <w:tmpl w:val="BACA7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B49"/>
    <w:multiLevelType w:val="hybridMultilevel"/>
    <w:tmpl w:val="7A5C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167C7"/>
    <w:multiLevelType w:val="hybridMultilevel"/>
    <w:tmpl w:val="04E056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32405"/>
    <w:rsid w:val="00061224"/>
    <w:rsid w:val="00093900"/>
    <w:rsid w:val="000A3996"/>
    <w:rsid w:val="00102B51"/>
    <w:rsid w:val="0011709B"/>
    <w:rsid w:val="0014187D"/>
    <w:rsid w:val="001C58AC"/>
    <w:rsid w:val="001F103C"/>
    <w:rsid w:val="00210E98"/>
    <w:rsid w:val="00262F86"/>
    <w:rsid w:val="00307DD6"/>
    <w:rsid w:val="003156D2"/>
    <w:rsid w:val="0032219C"/>
    <w:rsid w:val="003D224C"/>
    <w:rsid w:val="003E4AE9"/>
    <w:rsid w:val="003F1646"/>
    <w:rsid w:val="003F6584"/>
    <w:rsid w:val="00410F09"/>
    <w:rsid w:val="004738C8"/>
    <w:rsid w:val="004F03E4"/>
    <w:rsid w:val="00504724"/>
    <w:rsid w:val="00525ADE"/>
    <w:rsid w:val="00571C5D"/>
    <w:rsid w:val="005A5BE6"/>
    <w:rsid w:val="005D605F"/>
    <w:rsid w:val="005F0C1B"/>
    <w:rsid w:val="006302D4"/>
    <w:rsid w:val="0068338A"/>
    <w:rsid w:val="006A139B"/>
    <w:rsid w:val="006C5019"/>
    <w:rsid w:val="006C7A5D"/>
    <w:rsid w:val="006E0363"/>
    <w:rsid w:val="00726DCC"/>
    <w:rsid w:val="0072739E"/>
    <w:rsid w:val="00727D07"/>
    <w:rsid w:val="00745827"/>
    <w:rsid w:val="007570C6"/>
    <w:rsid w:val="00825A1D"/>
    <w:rsid w:val="0085651A"/>
    <w:rsid w:val="00864DEE"/>
    <w:rsid w:val="008B226A"/>
    <w:rsid w:val="008B71BF"/>
    <w:rsid w:val="008D0C65"/>
    <w:rsid w:val="008D7B2A"/>
    <w:rsid w:val="00937123"/>
    <w:rsid w:val="00944C69"/>
    <w:rsid w:val="00960267"/>
    <w:rsid w:val="00964B74"/>
    <w:rsid w:val="00990645"/>
    <w:rsid w:val="00994D3F"/>
    <w:rsid w:val="00995E44"/>
    <w:rsid w:val="009E20B2"/>
    <w:rsid w:val="009E2637"/>
    <w:rsid w:val="009F0FDF"/>
    <w:rsid w:val="00A02437"/>
    <w:rsid w:val="00A143F4"/>
    <w:rsid w:val="00A3052A"/>
    <w:rsid w:val="00AE3600"/>
    <w:rsid w:val="00B10A5C"/>
    <w:rsid w:val="00B45CFE"/>
    <w:rsid w:val="00B70B75"/>
    <w:rsid w:val="00B818A5"/>
    <w:rsid w:val="00BD5DC9"/>
    <w:rsid w:val="00C078D0"/>
    <w:rsid w:val="00C43AD5"/>
    <w:rsid w:val="00C925F4"/>
    <w:rsid w:val="00CA3B5E"/>
    <w:rsid w:val="00CE5823"/>
    <w:rsid w:val="00D6089E"/>
    <w:rsid w:val="00D70C3C"/>
    <w:rsid w:val="00DC69CA"/>
    <w:rsid w:val="00DC6A99"/>
    <w:rsid w:val="00E15263"/>
    <w:rsid w:val="00E305BF"/>
    <w:rsid w:val="00E949C1"/>
    <w:rsid w:val="00F12330"/>
    <w:rsid w:val="00F12B74"/>
    <w:rsid w:val="00F136E6"/>
    <w:rsid w:val="00F4701E"/>
    <w:rsid w:val="00F472E1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E4B9D"/>
  <w15:docId w15:val="{74246427-B822-7B4B-9E1A-27C5462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56C3-FA14-4213-880F-297DB7F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6</cp:revision>
  <dcterms:created xsi:type="dcterms:W3CDTF">2020-09-24T17:13:00Z</dcterms:created>
  <dcterms:modified xsi:type="dcterms:W3CDTF">2020-10-22T23:13:00Z</dcterms:modified>
</cp:coreProperties>
</file>