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0F05" w:rsidRPr="005550CA" w:rsidRDefault="005550CA" w:rsidP="00C60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0F05" w:rsidRPr="00555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Faith Community Nurses International</w:t>
      </w:r>
    </w:p>
    <w:p w:rsidR="00C60F05" w:rsidRPr="005550CA" w:rsidRDefault="00C60F05" w:rsidP="00C60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Membership  Committee Charter</w:t>
      </w:r>
    </w:p>
    <w:p w:rsidR="00C60F05" w:rsidRPr="005550CA" w:rsidRDefault="00C60F05" w:rsidP="00C6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F05" w:rsidRPr="005550CA" w:rsidRDefault="00C60F05" w:rsidP="00C6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Purpose</w:t>
      </w:r>
      <w:r w:rsidR="00417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C60F05" w:rsidRPr="005550CA" w:rsidRDefault="00C60F05" w:rsidP="00C6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>The Membership Committee is responsible for supporting FCNI</w:t>
      </w:r>
      <w:r w:rsidR="00A235B7"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 w:rsidR="0053482F"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>ollaborat</w:t>
      </w:r>
      <w:r w:rsidR="00A235B7"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committees</w:t>
      </w:r>
      <w:r w:rsidR="0053482F"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>and special interest groups</w:t>
      </w:r>
      <w:r w:rsidR="0053482F"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>. The committee identifies key s</w:t>
      </w: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trategies, challenges and needs </w:t>
      </w:r>
      <w:r w:rsidR="0053482F"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>of faith community nurses in</w:t>
      </w: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order to provide insight on membership recruitment, engagement and retention of FCNI members. </w:t>
      </w:r>
    </w:p>
    <w:p w:rsidR="00C60F05" w:rsidRPr="005550CA" w:rsidRDefault="00C60F05" w:rsidP="00C6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F05" w:rsidRPr="005550CA" w:rsidRDefault="00C60F05" w:rsidP="00C60F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Scope</w:t>
      </w:r>
      <w:r w:rsidR="00417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C60F05" w:rsidRPr="005550CA" w:rsidRDefault="00C60F05" w:rsidP="00421C0A">
      <w:pPr>
        <w:numPr>
          <w:ilvl w:val="0"/>
          <w:numId w:val="1"/>
        </w:numPr>
        <w:spacing w:after="0" w:line="240" w:lineRule="auto"/>
        <w:ind w:left="900" w:hanging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>Recommen</w:t>
      </w:r>
      <w:r w:rsidR="005550CA"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>ds</w:t>
      </w: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strategies for recruitment, engagement and retention of FCNI members.</w:t>
      </w:r>
    </w:p>
    <w:p w:rsidR="00C60F05" w:rsidRPr="005550CA" w:rsidRDefault="00C60F05" w:rsidP="00421C0A">
      <w:pPr>
        <w:numPr>
          <w:ilvl w:val="0"/>
          <w:numId w:val="1"/>
        </w:numPr>
        <w:spacing w:after="0" w:line="240" w:lineRule="auto"/>
        <w:ind w:left="900" w:hanging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</w:t>
      </w:r>
      <w:r w:rsidR="005550CA"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approved strategies for recruitment, engagement and retention. </w:t>
      </w:r>
    </w:p>
    <w:p w:rsidR="00C60F05" w:rsidRPr="005550CA" w:rsidRDefault="00C60F05" w:rsidP="00421C0A">
      <w:pPr>
        <w:numPr>
          <w:ilvl w:val="0"/>
          <w:numId w:val="1"/>
        </w:numPr>
        <w:spacing w:after="0" w:line="240" w:lineRule="auto"/>
        <w:ind w:left="900" w:hanging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>Propose</w:t>
      </w:r>
      <w:r w:rsidR="005550CA"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strateg</w:t>
      </w:r>
      <w:r w:rsidR="0053482F"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>ies</w:t>
      </w: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re-engagement for lapsed members.</w:t>
      </w:r>
    </w:p>
    <w:p w:rsidR="00C60F05" w:rsidRPr="005550CA" w:rsidRDefault="00C60F05" w:rsidP="00C6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F05" w:rsidRPr="005550CA" w:rsidRDefault="00C60F05" w:rsidP="00C6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Membership</w:t>
      </w: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3482F" w:rsidRPr="005550CA" w:rsidRDefault="00C60F05" w:rsidP="00C6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482F"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>At least f</w:t>
      </w: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ive FCNI members </w:t>
      </w:r>
    </w:p>
    <w:p w:rsidR="0053482F" w:rsidRPr="005550CA" w:rsidRDefault="0053482F" w:rsidP="00C6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Chair of Marketing Committee</w:t>
      </w:r>
    </w:p>
    <w:p w:rsidR="00C60F05" w:rsidRPr="005550CA" w:rsidRDefault="0053482F" w:rsidP="00C6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Ex Officio: Chair Resource Committee</w:t>
      </w:r>
    </w:p>
    <w:p w:rsidR="00C60F05" w:rsidRPr="005550CA" w:rsidRDefault="00C60F05" w:rsidP="00C6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F05" w:rsidRPr="005550CA" w:rsidRDefault="00C60F05" w:rsidP="00C60F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Leadership</w:t>
      </w: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>: Shall be a Director appointed by the Board of Directors. </w:t>
      </w:r>
    </w:p>
    <w:p w:rsidR="00C60F05" w:rsidRPr="005550CA" w:rsidRDefault="00C60F05" w:rsidP="00C60F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Meeting Frequency: </w:t>
      </w: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> Monthly</w:t>
      </w:r>
    </w:p>
    <w:p w:rsidR="00C60F05" w:rsidRPr="005550CA" w:rsidRDefault="00C60F05" w:rsidP="005550CA">
      <w:pPr>
        <w:rPr>
          <w:rFonts w:ascii="Times New Roman" w:hAnsi="Times New Roman" w:cs="Times New Roman"/>
          <w:sz w:val="24"/>
          <w:szCs w:val="24"/>
        </w:rPr>
      </w:pPr>
      <w:r w:rsidRPr="00555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Goals:</w:t>
      </w:r>
      <w:r w:rsidR="00027CF6" w:rsidRPr="00555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27CF6" w:rsidRPr="005550CA">
        <w:rPr>
          <w:rFonts w:ascii="Times New Roman" w:hAnsi="Times New Roman" w:cs="Times New Roman"/>
          <w:sz w:val="24"/>
          <w:szCs w:val="24"/>
        </w:rPr>
        <w:t xml:space="preserve">Established annually in alignment with FCNI strategic plan, Membership Committee goals are to </w:t>
      </w:r>
    </w:p>
    <w:p w:rsidR="00C60F05" w:rsidRPr="005550CA" w:rsidRDefault="00C60F05" w:rsidP="005550CA">
      <w:pPr>
        <w:numPr>
          <w:ilvl w:val="0"/>
          <w:numId w:val="2"/>
        </w:numPr>
        <w:spacing w:after="0" w:line="240" w:lineRule="auto"/>
        <w:ind w:left="9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and recommends strategies for recruitment, engagement and retention of FCNI members.</w:t>
      </w:r>
    </w:p>
    <w:p w:rsidR="00C60F05" w:rsidRPr="005550CA" w:rsidRDefault="00C60F05" w:rsidP="005550CA">
      <w:pPr>
        <w:numPr>
          <w:ilvl w:val="0"/>
          <w:numId w:val="2"/>
        </w:numPr>
        <w:spacing w:after="0" w:line="240" w:lineRule="auto"/>
        <w:ind w:left="9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approved strategies for recruitment, engagement and retention.</w:t>
      </w:r>
    </w:p>
    <w:p w:rsidR="00C60F05" w:rsidRPr="005550CA" w:rsidRDefault="00C60F05" w:rsidP="005550CA">
      <w:pPr>
        <w:numPr>
          <w:ilvl w:val="0"/>
          <w:numId w:val="2"/>
        </w:numPr>
        <w:spacing w:after="0" w:line="240" w:lineRule="auto"/>
        <w:ind w:left="9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</w:rPr>
        <w:t>Propose a strategy for re-engagement for lapsed members.</w:t>
      </w:r>
    </w:p>
    <w:p w:rsidR="00C60F05" w:rsidRPr="005550CA" w:rsidRDefault="00C60F05" w:rsidP="005550CA">
      <w:pPr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5550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0F05" w:rsidRPr="00705229" w:rsidRDefault="00C60F05" w:rsidP="00C60F05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05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Reference:</w:t>
      </w:r>
    </w:p>
    <w:p w:rsidR="00C60F05" w:rsidRPr="005550CA" w:rsidRDefault="00C60F05" w:rsidP="00417A67">
      <w:pPr>
        <w:spacing w:after="0" w:line="240" w:lineRule="auto"/>
        <w:ind w:left="900" w:hanging="270"/>
        <w:rPr>
          <w:rFonts w:ascii="Times New Roman" w:eastAsia="Times New Roman" w:hAnsi="Times New Roman" w:cs="Times New Roman"/>
          <w:sz w:val="24"/>
          <w:szCs w:val="24"/>
        </w:rPr>
      </w:pP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American Nurses Association &amp; Health Ministries Association, Inc (2017). </w:t>
      </w:r>
      <w:r w:rsidRPr="005550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Faith Community </w:t>
      </w:r>
      <w:r w:rsidRPr="005550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  <w:t>Nursing: Scope and standards of practice</w:t>
      </w: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3</w:t>
      </w: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rd</w:t>
      </w:r>
      <w:r w:rsidRPr="00555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Edition. Silver Spring, MD: NurseBooks.org. </w:t>
      </w:r>
    </w:p>
    <w:p w:rsidR="00E36770" w:rsidRPr="005550CA" w:rsidRDefault="005B2DCB">
      <w:pPr>
        <w:rPr>
          <w:rFonts w:ascii="Times New Roman" w:hAnsi="Times New Roman" w:cs="Times New Roman"/>
          <w:sz w:val="24"/>
          <w:szCs w:val="24"/>
        </w:rPr>
      </w:pPr>
    </w:p>
    <w:p w:rsidR="004054BB" w:rsidRPr="005550CA" w:rsidRDefault="004054BB" w:rsidP="0040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0"/>
        <w:gridCol w:w="3763"/>
        <w:gridCol w:w="1567"/>
      </w:tblGrid>
      <w:tr w:rsidR="004054BB" w:rsidRPr="005550CA" w:rsidTr="003B791D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4BB" w:rsidRPr="005550CA" w:rsidRDefault="004054BB" w:rsidP="003B791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C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Goals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4BB" w:rsidRPr="005550CA" w:rsidRDefault="004054BB" w:rsidP="003B791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C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Deliverable(s)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4BB" w:rsidRPr="005550CA" w:rsidRDefault="004054BB" w:rsidP="003B791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C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Milestone(s)</w:t>
            </w:r>
          </w:p>
        </w:tc>
      </w:tr>
      <w:tr w:rsidR="004054BB" w:rsidRPr="005550CA" w:rsidTr="003B791D">
        <w:trPr>
          <w:trHeight w:val="350"/>
        </w:trPr>
        <w:tc>
          <w:tcPr>
            <w:tcW w:w="0" w:type="auto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4BB" w:rsidRPr="005550CA" w:rsidRDefault="004054BB" w:rsidP="003B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4BB" w:rsidRPr="005550CA" w:rsidRDefault="004054BB" w:rsidP="00705229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spacing w:after="0" w:line="240" w:lineRule="auto"/>
              <w:ind w:left="510" w:hanging="5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strategies for recruitment, engagement and retention of FCNI members to FCNI Board.</w:t>
            </w:r>
          </w:p>
          <w:p w:rsidR="00027CF6" w:rsidRPr="005550CA" w:rsidRDefault="00027CF6" w:rsidP="00027CF6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4BB" w:rsidRPr="005550CA" w:rsidRDefault="004054BB" w:rsidP="00027CF6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spacing w:after="0" w:line="240" w:lineRule="auto"/>
              <w:ind w:hanging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Recommend developed strategies for recruitment, engagement and retentio</w:t>
            </w:r>
            <w:r w:rsidR="00027CF6" w:rsidRPr="0055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</w:p>
          <w:p w:rsidR="00027CF6" w:rsidRPr="005550CA" w:rsidRDefault="00027CF6" w:rsidP="0002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7CF6" w:rsidRPr="005550CA" w:rsidRDefault="00027CF6" w:rsidP="0002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4BB" w:rsidRPr="005550CA" w:rsidRDefault="00027CF6" w:rsidP="00705229">
            <w:pPr>
              <w:numPr>
                <w:ilvl w:val="0"/>
                <w:numId w:val="4"/>
              </w:numPr>
              <w:tabs>
                <w:tab w:val="left" w:pos="0"/>
                <w:tab w:val="left" w:pos="330"/>
              </w:tabs>
              <w:spacing w:after="0" w:line="240" w:lineRule="auto"/>
              <w:ind w:left="330" w:hanging="10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4054BB" w:rsidRPr="0055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Propose a strategy for re-</w:t>
            </w:r>
            <w:r w:rsidRPr="0055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70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54BB" w:rsidRPr="0055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engagement of lapsed members.</w:t>
            </w:r>
          </w:p>
          <w:p w:rsidR="004054BB" w:rsidRPr="005550CA" w:rsidRDefault="004054BB" w:rsidP="003B7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4BB" w:rsidRPr="005550CA" w:rsidRDefault="004054BB" w:rsidP="0002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4BB" w:rsidRPr="005550CA" w:rsidRDefault="00027CF6" w:rsidP="00027CF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054BB" w:rsidRPr="0055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Strategies  approved for recruitment, engagement and retention of FCNI members.</w:t>
            </w:r>
          </w:p>
          <w:p w:rsidR="004054BB" w:rsidRPr="005550CA" w:rsidRDefault="004054BB" w:rsidP="00027CF6">
            <w:pPr>
              <w:numPr>
                <w:ilvl w:val="0"/>
                <w:numId w:val="6"/>
              </w:numPr>
              <w:tabs>
                <w:tab w:val="left" w:pos="29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Implements Board approved strategies for recruitment, engagement and retention of FCNI members.</w:t>
            </w:r>
          </w:p>
          <w:p w:rsidR="004054BB" w:rsidRPr="005550CA" w:rsidRDefault="004054BB" w:rsidP="00027C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4BB" w:rsidRPr="005550CA" w:rsidRDefault="004054BB" w:rsidP="00027CF6">
            <w:pPr>
              <w:numPr>
                <w:ilvl w:val="0"/>
                <w:numId w:val="7"/>
              </w:numPr>
              <w:tabs>
                <w:tab w:val="left" w:pos="299"/>
              </w:tabs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Implements strategies for re-engagement of lapsed members.</w:t>
            </w:r>
          </w:p>
          <w:p w:rsidR="004054BB" w:rsidRPr="005550CA" w:rsidRDefault="004054BB" w:rsidP="003B79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4BB" w:rsidRPr="005550CA" w:rsidRDefault="004054BB" w:rsidP="003B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F6" w:rsidRPr="005550CA" w:rsidRDefault="004054BB" w:rsidP="00027CF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 March 2021</w:t>
            </w:r>
          </w:p>
          <w:p w:rsidR="004054BB" w:rsidRPr="005550CA" w:rsidRDefault="004054BB" w:rsidP="00027CF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4054BB" w:rsidRPr="005550CA" w:rsidRDefault="004054BB" w:rsidP="003B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May 2021</w:t>
            </w:r>
          </w:p>
          <w:p w:rsidR="004054BB" w:rsidRPr="005550CA" w:rsidRDefault="004054BB" w:rsidP="003B79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054BB" w:rsidRPr="005550CA" w:rsidRDefault="004054BB" w:rsidP="003B791D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February 2021</w:t>
            </w:r>
          </w:p>
        </w:tc>
      </w:tr>
    </w:tbl>
    <w:p w:rsidR="004054BB" w:rsidRPr="005550CA" w:rsidRDefault="004054BB">
      <w:pPr>
        <w:rPr>
          <w:rFonts w:ascii="Times New Roman" w:hAnsi="Times New Roman" w:cs="Times New Roman"/>
          <w:sz w:val="24"/>
          <w:szCs w:val="24"/>
        </w:rPr>
      </w:pPr>
    </w:p>
    <w:sectPr w:rsidR="004054BB" w:rsidRPr="005550CA" w:rsidSect="005902C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2DCB" w:rsidRDefault="005B2DCB" w:rsidP="005902C6">
      <w:pPr>
        <w:spacing w:after="0" w:line="240" w:lineRule="auto"/>
      </w:pPr>
      <w:r>
        <w:separator/>
      </w:r>
    </w:p>
  </w:endnote>
  <w:endnote w:type="continuationSeparator" w:id="0">
    <w:p w:rsidR="005B2DCB" w:rsidRDefault="005B2DCB" w:rsidP="0059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158504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902C6" w:rsidRDefault="005902C6" w:rsidP="0070522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902C6" w:rsidRDefault="005902C6" w:rsidP="005902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46845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902C6" w:rsidRDefault="005902C6" w:rsidP="0070522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2DCB" w:rsidRDefault="005B2DCB" w:rsidP="005902C6">
      <w:pPr>
        <w:spacing w:after="0" w:line="240" w:lineRule="auto"/>
      </w:pPr>
      <w:r>
        <w:separator/>
      </w:r>
    </w:p>
  </w:footnote>
  <w:footnote w:type="continuationSeparator" w:id="0">
    <w:p w:rsidR="005B2DCB" w:rsidRDefault="005B2DCB" w:rsidP="00590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7EB"/>
    <w:multiLevelType w:val="multilevel"/>
    <w:tmpl w:val="9188B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A78"/>
    <w:multiLevelType w:val="multilevel"/>
    <w:tmpl w:val="9F0C1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D3672"/>
    <w:multiLevelType w:val="multilevel"/>
    <w:tmpl w:val="05F6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E4EE3"/>
    <w:multiLevelType w:val="multilevel"/>
    <w:tmpl w:val="49DE5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72E08"/>
    <w:multiLevelType w:val="multilevel"/>
    <w:tmpl w:val="64709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C77306"/>
    <w:multiLevelType w:val="multilevel"/>
    <w:tmpl w:val="E1C6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61CA9"/>
    <w:multiLevelType w:val="multilevel"/>
    <w:tmpl w:val="5F68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6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05"/>
    <w:rsid w:val="00027CF6"/>
    <w:rsid w:val="0009625E"/>
    <w:rsid w:val="004054BB"/>
    <w:rsid w:val="00417A67"/>
    <w:rsid w:val="00421C0A"/>
    <w:rsid w:val="0053482F"/>
    <w:rsid w:val="005550CA"/>
    <w:rsid w:val="005902C6"/>
    <w:rsid w:val="005B2DCB"/>
    <w:rsid w:val="00705229"/>
    <w:rsid w:val="009B2C81"/>
    <w:rsid w:val="00A235B7"/>
    <w:rsid w:val="00C15EEE"/>
    <w:rsid w:val="00C60F05"/>
    <w:rsid w:val="00D56E11"/>
    <w:rsid w:val="00F35F65"/>
    <w:rsid w:val="00F4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7390"/>
  <w15:docId w15:val="{74246427-B822-7B4B-9E1A-27C54624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C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0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C6"/>
  </w:style>
  <w:style w:type="character" w:styleId="PageNumber">
    <w:name w:val="page number"/>
    <w:basedOn w:val="DefaultParagraphFont"/>
    <w:uiPriority w:val="99"/>
    <w:semiHidden/>
    <w:unhideWhenUsed/>
    <w:rsid w:val="005902C6"/>
  </w:style>
  <w:style w:type="paragraph" w:styleId="Header">
    <w:name w:val="header"/>
    <w:basedOn w:val="Normal"/>
    <w:link w:val="HeaderChar"/>
    <w:uiPriority w:val="99"/>
    <w:unhideWhenUsed/>
    <w:rsid w:val="00590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C6"/>
  </w:style>
  <w:style w:type="paragraph" w:styleId="NoSpacing">
    <w:name w:val="No Spacing"/>
    <w:uiPriority w:val="1"/>
    <w:qFormat/>
    <w:rsid w:val="005902C6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Cowan</dc:creator>
  <cp:lastModifiedBy>Linda Garner</cp:lastModifiedBy>
  <cp:revision>5</cp:revision>
  <dcterms:created xsi:type="dcterms:W3CDTF">2020-09-24T17:15:00Z</dcterms:created>
  <dcterms:modified xsi:type="dcterms:W3CDTF">2020-09-24T21:26:00Z</dcterms:modified>
</cp:coreProperties>
</file>